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Про підсумки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роботи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Ізюмського ліцею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№12 Ізюмської міської ради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забезпечення реалізації громадянами Конституційного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права на звернення у 2021 році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Робота щодо розгляду звернень громадян проводилась у відповідності до вимог Закону України «Про звернення громадян», Указу Президента України від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 Діяльність адміністрації була організована на виконання наказу ліцею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від 0</w:t>
      </w: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>.01.20</w:t>
      </w:r>
      <w:r>
        <w:rPr>
          <w:rFonts w:ascii="Times New Roman" w:hAnsi="Times New Roman"/>
          <w:sz w:val="24"/>
          <w:szCs w:val="24"/>
          <w:lang w:val="uk-UA"/>
        </w:rPr>
        <w:t>21</w:t>
      </w:r>
      <w:r>
        <w:rPr>
          <w:rFonts w:ascii="Times New Roman" w:hAnsi="Times New Roman"/>
          <w:sz w:val="24"/>
          <w:szCs w:val="24"/>
        </w:rPr>
        <w:t xml:space="preserve"> року№</w:t>
      </w: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 виконання Закону України «Про звернення громадян»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Аналіз стану забезпечення реалізації громадянами конституційного права на звернення свідчить, що Ізюмському ліцею №12 вживались дієві заходи, спрямовані на вирішення важливих проблем, реалізацію конституційних прав і свобод громадян.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У закладі постійно здійснюється самоаналіз роботи зі зверненнями громадян, за показниками класифікатора у порівнянні з відповідним періодом минулого року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Відповідальна особа за звернення громадян, Ізюмському ліцею №12, доводить до відома  працівників про стан роботи зі зверненнями громадян.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Працівниками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закладу освіти, яким доручалось розгляд заяв та звернень громадян,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не допускалися випадки надання неоднозначних, необґрунтованих відповідей, порушення установлених законодавством термінів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надання відповідей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безпідставної передачі звернень для розгляду іншим органам.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За 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езультат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ам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 аналізу роботи зі зверненнями громадян 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в Ізюмському ліцею №12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 20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21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рік 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надійшло та розглянуто 1 звернення.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 порівнянні з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2020 роком, зменшилось на 16 звернень.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9"/>
        <w:tblW w:w="9497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51"/>
        <w:gridCol w:w="5103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За формою надходження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особистому прийомі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уповноважену особу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органи влади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засоби масової інформації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інших органів, установ, організацій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За ознакою надходження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Первинне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Дублетне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Неодноразове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За видами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Пропозиція (зауваження)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(клопотання)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Скарга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За статтю авторів звернень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Чоловіча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Жіноча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За суб'єктом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Індивідуальне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Анонімне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 За типом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Телеграма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6.3.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 За категоріями авторів звернень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війни    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війни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7.3.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 Великої Вітчизняної війни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7.4.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 війни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7.5.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бойових дій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7.6.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Ветеран праці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7.7.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 I групи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7.8.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 II групи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7.9.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 III групи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7.10.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7.11.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мати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7.12.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Мати-героїня 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7.13.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сім'я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7.14.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Особа, що потерпіла від Чорнобильської катастрофи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7.15.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ліквідації наслідків аварії  на  Чорнобильській АЕС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7.16.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Герой України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7.17.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Герой Радянського Союзу    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7.18.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Герой Соціалістичної Праці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7.19.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7.20.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категорії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 За соціальним станом авторів звернень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Пенсіонер               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Селянин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8.4.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 бюджетної сфери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службовець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8.6.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Військовослужбовець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8.7.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Підприємець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8.8.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Безробітний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8.9.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Учень, студент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8.10.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Служитель релігійної організації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8.11.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Особа, що позбавлена волі; особа, воля якої обмежена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8.12.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 За результатами розгляду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Вирішено позитивно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Відмовлено у задоволенні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Дано роз'яснення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9.4.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Звернення, що повернуто авторові    відповідно   до статей 5 і 7 Закону України "Про звернення громадян" 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Звернення,  що пересилається за належністю відповідно до статті 7 Закону України "Про звернення громадян"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9.6.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Звернення, що не підлягає  розгляду  відповідно до статей 8 і 17 Закону   України  "Про звернення громадян"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>
      <w:pPr>
        <w:rPr>
          <w:sz w:val="24"/>
          <w:szCs w:val="24"/>
          <w:lang w:val="uk-UA"/>
        </w:rPr>
      </w:pPr>
    </w:p>
    <w:tbl>
      <w:tblPr>
        <w:tblStyle w:val="9"/>
        <w:tblW w:w="9639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6096"/>
        <w:gridCol w:w="85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питання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150-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Освіта, наукова, науково-технічна, інноваційна діяльність та інтелектуальна власність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150.1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Навчально-виховний процес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150.2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Етика та аморальна поведінка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150.3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Видача архівних довідок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150.4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Підвіз учасників навчально-виховного процесу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150.5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Скорочення штатної чисельності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150.6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Збереження мережі закладів освіти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150.7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Працевлаштування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150.8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Відкриття закладів освіти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150.9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Факти корупції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150.9.1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Отримання подарунків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150.10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Влаштування в спеціальні заклади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150.11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Захисту прав дітей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150.12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звернення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розглядаються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вчасно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відповідно до встановленого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законодавством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терміну. Відповіді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надсилаються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заявникам та вищестоящим органам виконавчої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влади. Створено умови для участі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перевірці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заявниками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поданих ними заяв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скарг, можливість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знайомитися з матеріалами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перевірок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відповідних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Аналіз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звернень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громадян, що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надійшли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Ізюмського ліцею </w:t>
      </w:r>
      <w:r>
        <w:rPr>
          <w:rFonts w:ascii="Times New Roman" w:hAnsi="Times New Roman" w:cs="Times New Roman"/>
          <w:sz w:val="24"/>
          <w:szCs w:val="24"/>
        </w:rPr>
        <w:t>№12 за 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проаналізовано на </w:t>
      </w:r>
      <w:r>
        <w:rPr>
          <w:rFonts w:ascii="Times New Roman" w:hAnsi="Times New Roman" w:cs="Times New Roman"/>
          <w:sz w:val="24"/>
          <w:szCs w:val="24"/>
          <w:lang w:val="uk-UA"/>
        </w:rPr>
        <w:t>нараді при директорі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 № </w:t>
      </w:r>
      <w:r>
        <w:rPr>
          <w:rFonts w:ascii="Times New Roman" w:hAnsi="Times New Roman" w:cs="Times New Roman"/>
          <w:sz w:val="24"/>
          <w:szCs w:val="24"/>
          <w:lang w:val="uk-UA"/>
        </w:rPr>
        <w:t>1.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працівників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постійно проводиться робота по ознайомленню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змінами в законодавстві,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регулює роботу зі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зверненнями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громадян.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Ведеться ж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урнал реєстрації звернень громадян класифік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ва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ний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відповідно до Класифікатора звернень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 кожне звернення оформлю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ється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обкладинк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справи 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відповідно до інструкції з діловодства.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Директор ліцею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Н.МАЛИК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>
      <w:pgSz w:w="11906" w:h="16838"/>
      <w:pgMar w:top="851" w:right="851" w:bottom="851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default"/>
    <w:sig w:usb0="00007A87" w:usb1="80000000" w:usb2="00000008" w:usb3="00000000" w:csb0="400001FF" w:csb1="FFFF0000"/>
  </w:font>
  <w:font w:name="Segoe UI">
    <w:altName w:val="Trebuchet MS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94B31"/>
    <w:rsid w:val="0001313B"/>
    <w:rsid w:val="000222B1"/>
    <w:rsid w:val="00062F7F"/>
    <w:rsid w:val="000756B5"/>
    <w:rsid w:val="000820EB"/>
    <w:rsid w:val="000C1D42"/>
    <w:rsid w:val="00103015"/>
    <w:rsid w:val="00107A03"/>
    <w:rsid w:val="00184AD2"/>
    <w:rsid w:val="0019371E"/>
    <w:rsid w:val="001A6FF6"/>
    <w:rsid w:val="001B10F7"/>
    <w:rsid w:val="001B5598"/>
    <w:rsid w:val="0024265F"/>
    <w:rsid w:val="002469E9"/>
    <w:rsid w:val="002D5A3D"/>
    <w:rsid w:val="002E1327"/>
    <w:rsid w:val="002E46CC"/>
    <w:rsid w:val="00367328"/>
    <w:rsid w:val="003A5A0C"/>
    <w:rsid w:val="003A5D53"/>
    <w:rsid w:val="003F351C"/>
    <w:rsid w:val="003F4B63"/>
    <w:rsid w:val="004153FB"/>
    <w:rsid w:val="00481D18"/>
    <w:rsid w:val="004A5305"/>
    <w:rsid w:val="004C6D38"/>
    <w:rsid w:val="0051298F"/>
    <w:rsid w:val="00513B78"/>
    <w:rsid w:val="005412F4"/>
    <w:rsid w:val="00541C1D"/>
    <w:rsid w:val="00596129"/>
    <w:rsid w:val="005E2074"/>
    <w:rsid w:val="00611B6D"/>
    <w:rsid w:val="0061711D"/>
    <w:rsid w:val="00617558"/>
    <w:rsid w:val="006244CD"/>
    <w:rsid w:val="006B716B"/>
    <w:rsid w:val="006E2427"/>
    <w:rsid w:val="007A03FA"/>
    <w:rsid w:val="007C4341"/>
    <w:rsid w:val="007F3C38"/>
    <w:rsid w:val="00842511"/>
    <w:rsid w:val="008873F5"/>
    <w:rsid w:val="00894B31"/>
    <w:rsid w:val="008A4490"/>
    <w:rsid w:val="008D3442"/>
    <w:rsid w:val="008E278E"/>
    <w:rsid w:val="00915AD7"/>
    <w:rsid w:val="00920C58"/>
    <w:rsid w:val="00934B24"/>
    <w:rsid w:val="00967C2F"/>
    <w:rsid w:val="009D7579"/>
    <w:rsid w:val="00A31F94"/>
    <w:rsid w:val="00A466D6"/>
    <w:rsid w:val="00AD2961"/>
    <w:rsid w:val="00AF1A4A"/>
    <w:rsid w:val="00B64068"/>
    <w:rsid w:val="00B95E87"/>
    <w:rsid w:val="00C10260"/>
    <w:rsid w:val="00C11A49"/>
    <w:rsid w:val="00C33662"/>
    <w:rsid w:val="00C747C7"/>
    <w:rsid w:val="00CE7B9D"/>
    <w:rsid w:val="00D62B1D"/>
    <w:rsid w:val="00D8477E"/>
    <w:rsid w:val="00D960B3"/>
    <w:rsid w:val="00E06EFD"/>
    <w:rsid w:val="00E551C9"/>
    <w:rsid w:val="00E62B46"/>
    <w:rsid w:val="00E914B3"/>
    <w:rsid w:val="00EF5567"/>
    <w:rsid w:val="00FC4EBD"/>
    <w:rsid w:val="00FE5843"/>
    <w:rsid w:val="FE1F0C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caption"/>
    <w:basedOn w:val="1"/>
    <w:next w:val="1"/>
    <w:semiHidden/>
    <w:unhideWhenUsed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uk-UA" w:eastAsia="ru-RU"/>
    </w:rPr>
  </w:style>
  <w:style w:type="paragraph" w:styleId="7">
    <w:name w:val="Body Text Indent"/>
    <w:basedOn w:val="1"/>
    <w:link w:val="10"/>
    <w:semiHidden/>
    <w:unhideWhenUsed/>
    <w:qFormat/>
    <w:uiPriority w:val="99"/>
    <w:pPr>
      <w:spacing w:after="120" w:line="240" w:lineRule="auto"/>
      <w:ind w:left="283"/>
    </w:pPr>
    <w:rPr>
      <w:rFonts w:ascii="Calibri" w:hAnsi="Calibri" w:eastAsia="Calibri" w:cs="Times New Roman"/>
      <w:sz w:val="24"/>
      <w:szCs w:val="24"/>
    </w:rPr>
  </w:style>
  <w:style w:type="paragraph" w:styleId="8">
    <w:name w:val="HTML Preformatted"/>
    <w:basedOn w:val="1"/>
    <w:link w:val="11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color w:val="000000"/>
      <w:sz w:val="21"/>
      <w:szCs w:val="21"/>
      <w:lang w:eastAsia="ru-RU"/>
    </w:rPr>
  </w:style>
  <w:style w:type="table" w:styleId="9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Основной текст с отступом Знак"/>
    <w:basedOn w:val="2"/>
    <w:link w:val="7"/>
    <w:semiHidden/>
    <w:qFormat/>
    <w:uiPriority w:val="99"/>
    <w:rPr>
      <w:rFonts w:ascii="Calibri" w:hAnsi="Calibri" w:eastAsia="Calibri" w:cs="Times New Roman"/>
      <w:sz w:val="24"/>
      <w:szCs w:val="24"/>
    </w:rPr>
  </w:style>
  <w:style w:type="character" w:customStyle="1" w:styleId="11">
    <w:name w:val="Стандартный HTML Знак"/>
    <w:basedOn w:val="2"/>
    <w:link w:val="8"/>
    <w:qFormat/>
    <w:uiPriority w:val="0"/>
    <w:rPr>
      <w:rFonts w:ascii="Courier New" w:hAnsi="Courier New" w:eastAsia="Times New Roman" w:cs="Courier New"/>
      <w:color w:val="000000"/>
      <w:sz w:val="21"/>
      <w:szCs w:val="21"/>
      <w:lang w:eastAsia="ru-RU"/>
    </w:rPr>
  </w:style>
  <w:style w:type="character" w:customStyle="1" w:styleId="12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3364</Words>
  <Characters>1919</Characters>
  <Lines>15</Lines>
  <Paragraphs>10</Paragraphs>
  <TotalTime>228</TotalTime>
  <ScaleCrop>false</ScaleCrop>
  <LinksUpToDate>false</LinksUpToDate>
  <CharactersWithSpaces>5273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2015-11-04T04:32:00Z</dcterms:created>
  <dc:creator>Ryabenko</dc:creator>
  <cp:lastModifiedBy>User</cp:lastModifiedBy>
  <cp:lastPrinted>2021-03-23T12:34:00Z</cp:lastPrinted>
  <dcterms:modified xsi:type="dcterms:W3CDTF">2022-02-22T10:48:11Z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